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Drupal, APIs, CI/CD, and secure software solutions for federal platforms. Proven track record in implementing best practices to drive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secure, scalable software solutions for federal digital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decisions for diverse initiatives, ensuring compliance with security standards and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improved API integrations between internal and third-party systems, enhancing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risk assessments and implemented mitigation strategies for software projects, ensuring successful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technical execution including estimation, delivery planning, and tradeoff analysis across diverse engineering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knowledge sharing,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optimization efforts, employing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system issues, performing root cause analyses and implementing long-term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ATO documentation and compliance artifacts aligned with federal requirements, ensuring stringent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continually refining processes to enhance team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web applications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user experience for governmental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robust technical solutions, enhancing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promoting a high-quality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implementing automated testing and deployment strategies to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mobile-integrated applications ensuring responsiveness and seamless functionality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sprint planning and backlog grooming, improving team workflow and project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the development lifecycle, ensuring compliance with federal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system issues through troubleshooting and effective incident response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web applications, focusing on performance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minimal downtime and efficient resource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testing processes, enhancing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including transitioning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designs and technical specifications to support team knowledge and project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projects ahead of deadlines, consistently exceeding client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Drupal,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Bitbucket,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