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 systems using Java, React, and DevOps practices. Proficient in architecting solutions, leading projects, and implementing efficient code. Committed to delivering high-quality software that drives user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software best practices and contributed to code reviews ensuring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discussions, establishing guidelines for system scalability and maintainability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release cycle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and coverage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aligning development efforts with strategic goals and enhancing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performance issues, leveraging service health metrics and telemetry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training materials for new features, enhancing team knowledge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service quality by conducting root cause analysis for incidents and implementing preventive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efficient data handling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retrospectives to optimize team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establish feature priorities, adapting to changing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improving team skill sets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data retrieval and storage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improving speed and reducing server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iterative development cycles,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enhance team collaboration and delivery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practices by automating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managing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complex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ensuring minimal disruption and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software requirements and provide technical solutions, directly influencing project direction.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maintenance and debugging for existing features, enhancing application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 and requirements gathering for new projects, increasing alignment between technical and business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reports by implementing systematic testing practices and quality assurance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Spring, ASP.NET,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GitHub,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Jest, JUnit,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TeamCity, NUnit,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