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experience, specializing in JavaScript, React, Node.js, and AWS. Proven record in system architecture, performance optimization, and cross-functional collaboration to drive development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design discussions, fostering best practices and ensuring high code quality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40% in critical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profiling and load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JMeter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Lighthouse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stakeholders to define project scopes and technical specifications, ensuring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technical initiatives to enhance system security and compliance,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protocols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full-stack development practices and code optimization techniques, supporting team growth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set standards for system design, promoting modular and maintainable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such as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build a highly available serverless architecture, improving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timely issue detection and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promoting a culture of continuous improvement and adaptation within the development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 and cross-browser compatibility for improved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by conducting code reviews and offering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 techniques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implement design prototypes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user experience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design and optimize database schemas, improving data retrieval times and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Continuous Integration/Continuous Development (CI/CD)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errors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project to migrate legacy applications to modern frameworks,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methodology, contributing to sprint planning and retrospective meetings, focusing on delivering high-quality software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seamless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API development and integration with third-party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systems from monolithic to microservices architecture, enhancing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projects within stipulated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robustness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tasks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better application performance, leading to a 20% faster response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Django, Flask, jQuery, Bootstrap,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Jenkins, Git, Travis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Redis, DynamoDB, Elasticsearch,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VSCode,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