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ASP.NET MVC, C#, React, Azure, and DevOps. Proven expertise in mentoring, architecture decisions, and delivering scalable, maintainable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impactful features in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mentoring peers and promoting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to enhance scalability and maintainability,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reviews, ensuring adherence to best practices and promoting team learning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tools to improve development efficiency, focusing on clean, documented code and increased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design teams to deliver customer-centric solutions on time and within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refactor high-debt areas in existing codebases, fostering long-term quality and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pipelines, automating deployment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communicate technical decisions and project updates to stakeholders,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knowledge-sharing sessions to enhance team capabilities and technical skills across the board.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architecture and design patterns, contributing to the overall technical roadmap of the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of applications by implementing monitoring and logging solutions for performance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full-stack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solutions aligned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contributing to a culture of growth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system integration and data exchange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collaboration within teams by facilitating design discussions and code reviews to refine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to improve performance and reduce load times, employing testing strategies to ensure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and led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team efficiency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ensuring designs align with long-term vision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to production environments, ensuring smooth transitions and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the maintenance and scalability of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efficient engineering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ensure code quality and functionality met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better application performance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two major platforms, improving user engagement significantly.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