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in delivering robust backend and frontend solutions. Skilled in Ruby, React, AWS, and PostgreSQL to build scalable applications that empower users towards better health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backend architecture for web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health care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application features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 seamless user experience for both backend and frontend.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maintained site stability through rigorous testing practices, including unit and integration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managers and designers to define solutions that meet user needs and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APIs with scalability in mind while ensuring security protocols are incorporated throughout the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 resolving production issues efficiently and ensuring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Adopted and integrated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into software development processes to optimize workflows and enhance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Ruby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ideas for adopting new technologies and best practices in system design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implemented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for new features, leveraging insights on cloud infrastructure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focusing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by implementing features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effective coding practices and architectural decisions in component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drive product features from ideation through production,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 for performance and maintainability, integrating testing frameworks such as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defining and refining CI/CD practices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throughout the development lifecycle, focusing on data protection and secure API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assess user needs and translate them into technical specifications for application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application deployment, scaling, and operations in production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Rails, implementing features that streamlined client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from requirements gathering to deployment and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analyses and contributed to database design, focusing on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ensure features met specifications and quality standards,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integrations of legacy systems, easing transitions for users and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system uptime through proactive maintenance and troubleshooting efforts on production environments.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RSpec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GraphQL, Git,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