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professional expertise in building scalable applications using TypeScript, Java, and SQL. Proficient in developing high-quality solutions with Angular and Spring Boot while ensuring secure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the Remote Payment system, enhancing customer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Sonar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Checkmarx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security measures by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all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and contribute to outcome-focused discussions in a Scrum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microservices architecture for building scalable and resilient applications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patterns like event-driven architecture to optimize system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and incorporate emerging technologies and best practices into team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by implementing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various modules, optimizing system integrations and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estimation, ensuring successful and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enhancements by implementing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strategies, increasing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secure coding standards (e.g.,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promote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across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minimal downtime and maximum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solutions, enhancing scalability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with a focus on scalability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efficient data retrieval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Microservices,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Sonar,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SonarQube, Checkmarx,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