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full-stack development. Proficient in React, Java, Spring Boot, SQL, and AWS. Strong focus on CI/CD, microservices, and performance optimization.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scalable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high traffic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the Chewy Plus platform, implementing solutions for performance and scalability challenges.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front-end components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user experience and streamline pet product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rapid deployment and integration of code changes.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promoting code quality through design and code reviews with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cross-team collaboration for service architecture alignment and infrastructure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production issues, employing observability tools and best practices for operational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Adopted infrastructure as code principles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other cloud platforms to optimize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system design discussions, focusing on latency and resiliency within the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Enabled continuous learning via tech talks and knowledge sharing sessions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documentation of coding standards and development processes, ensuring team cohesion and knowledge sharing.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and implemented new features for client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best practices in software development and design patterns.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RESTful APIs to enhance functionality and improve user engagement in various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built automated testing suites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Playwright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software reliability and quality assurance.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participated in scrum ceremonies to foster team collaboration and align delivery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storage and retrieval, enhancing application performance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component ownership for several high-impact features, significantly improving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CI/CD pipelines to streamline the software delivery process.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core system functionalities,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product requirements and design effective software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front-end functionality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responsive design.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codebases, resulting in improved application reliability and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sprint planning and review meetings to enhance agile delivery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architectures, facilitating long-term project goals.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HTML, CSS,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Spring Boot, Spring Web Flux,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Playwright, JUnit,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Maven, Swagger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