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designing and developing impactful solutions. Proficient in C++, Python, and machine vision technologies, focusing on high-quality applications and innovative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software solutions for SICK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features, ensuring compliance with design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teams to integrate machine vision solutions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verify software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adhering to secure coding practices and ensuring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software solutions, including specifications and test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algorithms for object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and communicated project statuses effectively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best practices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 to improve product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project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testing, significantly improving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libraries into existing applications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project tasks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backend communication and data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releases and managed version control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functionality in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bug fixing, enhancing system stability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maintenance and updates to existing applications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conceptual designs and user stories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process improvement using lightweight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troubleshooting to ensure smooth operations, achieving 95% system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Lua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REST,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Vision &amp; AI</w:t>
      </w:r>
      <w:r>
        <w:rPr>
          <w:rFonts w:asciiTheme="minorHAnsi" w:hAnsiTheme="minorHAnsi" w:cstheme="majorHAnsi"/>
          <w:lang w:val="en-US"/>
        </w:rPr>
        <w:t xml:space="preserve">: OpenCV, Deep Learning, ML Algorithms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Agile, Confluence,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