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in backend and frontend development. Expertise in Java, Spring Boot, React, TypeScript, and SQL to create reliable and scalable applications. Passionate about risk decisioning and fraud prevention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Developing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risk decisioning at Flex.</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Building user interfaces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web and mobile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Implementing CI/CD pipelines using GitHub Actions for deployment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Collaborating with product and engineering teams to deliver features from inception 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Writing clean, maintainable code and conducting code reviews to ensure high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Monitoring and debugging production systems to maintain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Participating in architecture decisions for new and existing systems to enhance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Incorporating observability tools like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Engaging with cross-functional teams to align development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Mentoring junior developers on best practices in coding and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Conducting technical discussions on risk engineering and fraud detection methodologies.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key components for learning platforms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supported agile processes during feature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optimizing SQL queries in relational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RESTful services, ensuring optimal data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architectural discussions for integration of fraud detection algorithms.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Git for version control and collaborated in a CI/CD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user experiences by implementing responsive designs adhering to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Assured application quality through rigorous testing methodologies with unit and integration tests.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and maintained code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agile ceremonies to promote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bug fixes and technical improvements to enhance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projects to upgrade legacy systems to modern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tasks including writing complex SQL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that enhanced application functionality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React Native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Relational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as Code</w:t>
      </w:r>
      <w:r>
        <w:rPr>
          <w:rFonts w:asciiTheme="minorHAnsi" w:hAnsiTheme="minorHAnsi" w:cstheme="majorHAnsi"/>
          <w:lang w:val="en-US"/>
        </w:rPr>
        <w:t xml:space="preserve">: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