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.NET, C#, SQL, and CI/CD practices. Proven skills in mentoring, architectural design, and agile development. Strong expertise in developing scalable solutions and collaborating in distributed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developed scalable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distributed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in CI/CD automation, enhancing deployment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software development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ensure alignment on project goals and technical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focusing on code quality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to drive project timelines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offshore teams in the development and testing of </w:t>
      </w:r>
      <w:r>
        <w:rPr>
          <w:rFonts w:asciiTheme="minorHAnsi" w:hAnsiTheme="minorHAnsi" w:cstheme="majorHAnsi"/>
          <w:b/>
          <w:bCs/>
          <w:lang w:val="en-US"/>
        </w:rPr>
        <w:t xml:space="preserve">cloud-based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comprehensive documentation for software lifecycle management and configuration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to ensure code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technical deliverables and facilitated knowledge transfer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evaluated new technologies to enhance product offerings.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enterprise applications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agile methodologies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analysts to define requirements and translate them into technical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of cloud-based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systems by refactoring codebases for enhanced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implemented CI/CD pipelines to streamline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detailed system documentation for future reference and onboarding.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cross-functional teams during integration phases, ensuring seamless operations.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performed maintenance on legacy software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the cloud,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identify and resolve software defects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code quality and adherence to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containerizing applications to simplify environment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consistent delivery of high-quality software projects across a diverse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HTML5,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