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open source applications. Proficient in Python, Kubernetes, Docker, and Linux for backend solutions, focusing on reliability and performance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opscode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open source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robust software solutions, improving system reliability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incident response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open source contributions,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discussions, ensuring adherence to software standards and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integrate new services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setup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promoting a culture of transparency and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building healthy engineering culture, aligning with Canonical’s values.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learning platform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promoting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scalability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integrate with third-party services, ensuring seamless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 and recommending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maintain high standards in coding practices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for version control, managing project branching strategies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Continued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knowledge for server management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system performance issues, focusing on resource optimization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actionable software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onboarding new team members, sharing knowledge on institutional software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migrations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timelines, achieving a 15% improvement in release schedules.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