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architecting and building scalable backend systems. Proficient in Python, Java, Postgres, and AWS. Focused on delivering innovative solutions for the agricultural sector through data and AI.</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high-quality software solutions for grain marketing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backend systems supporting a digital grain trading platform, improving scalability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code reviews and maintained code quality through automated testing and CI/CD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managers and data scientists to drive feature development and project scope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backend practices and enhanced team code competency.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Postgres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 for data management, ensuring optimal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APIs streamlining interactions between farmers and markets, focusing on performance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 orchestration, increasing deployment efficiency and application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LLM-powered tools in the development pipeline to enhance coding efficiency and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observability practices using monitoring tools, enhancing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Pioneered the adoption of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infrastructure as code, minimizing manual configurations.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of scalable backend features with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performance for learning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architecture decisions, enhancing the microservices framework utilized.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DevOps practices with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deployment times and increasing application uptime.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through code reviews and pair programming, guiding them in backend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and optimized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ensuring data integrity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test plans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software quality assurance.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user feedback into iterative development, adapting features for broader usability.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monitoring solutions, leveraging analytics to track application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systems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core engineering deliverables.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integrating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legacy systems, improving data accessibility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gather requirements and translate them into actionable software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routine maintenance and troubleshooting for production systems, ensuring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projects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enforcing version control and collaboration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development processes, completing tasks on time and ensuring project alignment.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Go,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Spring,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