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11+ years of experience in full-stack development and distributed systems. Proficient in Node.js, React, AWS, and RESTful APIs to deliver high-quality solutions. Experienced in collaborating with clients to translate requirements into actionable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customers to define project goals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deliver tailored </w:t>
      </w:r>
      <w:r>
        <w:rPr>
          <w:rFonts w:asciiTheme="minorHAnsi" w:hAnsiTheme="minorHAnsi" w:cstheme="majorHAnsi"/>
          <w:b/>
          <w:bCs/>
          <w:lang w:val="en-US"/>
        </w:rPr>
        <w:t xml:space="preserve">software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deploy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scalability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establish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implement internal tools to streamline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documentation and code reviews across teams to improve long-term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 and optimize system performance using metrics from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</w:t>
      </w:r>
      <w:r>
        <w:rPr>
          <w:rFonts w:asciiTheme="minorHAnsi" w:hAnsiTheme="minorHAnsi" w:cstheme="majorHAnsi"/>
          <w:b/>
          <w:bCs/>
          <w:lang w:val="en-US"/>
        </w:rPr>
        <w:t xml:space="preserve">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professional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enhance user experiences and increase product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guiding them in their professional development in software practices and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by analyzing customer feedback and technical KPIs to refine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planning sessions to align engineering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high-quality software solutions within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built strong engineering foundations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services, enabling seamless integrations with external platforms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high volume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architecture and APIs, improving onboarding processes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overall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enhanced existing functionalities for a customer-facing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requirements and provided feedback on system architecture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applications and ensured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and bug fixes promptly, improving overall user satisfaction and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from monolithic architectures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with a focus on impact-driven development, completing multiple projects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GraphQL, gRPC, WebSocket,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