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high-performance systems development. Expertise in Python, C++, Rust, and PostgreSQL. Proven track record in building trading algorithms and optimizing systems for low latency execution.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trading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 execution across multiple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team to implement effective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quantitative researchers to design and enhance trading strategies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mathematics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analysis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 leading to a 25% reduction in latency between algorithm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high-quality standards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projects for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optimizations, enhancing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architecture decisions to support scalability and system reliability in a high-frequency trading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system performance and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processing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data throughput and processing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practices, fostering a collaborative team environment focused on innovation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quarterly reviews to align team objectives with organizational goals, reinforcing a culture of accountability and ownership.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building efficient algorithms and improving coding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traders to integrate trading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data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 and reducing downtime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40% and ensuring reliable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to enhance data retrieval speeds, significantly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efficiency and reducing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the team with insightful metrics for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of data processing and trading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to ensure standards compliance and performance optimizations in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trading applications focused on low latency in execution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algorithms for trading strategies, ensuring maximum performance under high-load conditions.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platforms and managed deployments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by utilizing various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initiatives, achieving a 30% increase in internal process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Rust,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NumPy, Pandas,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