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specializing in ServiceNow, JavaScript, and ITSM solutions. Proven track record in designing, developing, and supporting ServiceNow integrations and automations that streamline operations and enhance user experience.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catalog items and automation solutions, enhancing response times by 20%.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Business Analysts to refine requirements, ensuring alignment with ITIL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maintained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architecture documentation for improved visibility.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Directed testing activities, developing structured test plans and tracking defects to resolution.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Translated technical requirements into user-friendly documentation for non-technical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platform upgrades, ensuring smooth execution and minimal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Constructed reusable components with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cross-module functionalities within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Agile methodologies to prioritize feature delivery based on stakeholder input.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usage and best practices, fostering skill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design decisions for their impact on platform stability and user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collaboration across teams to integrate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with existing business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development of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streamlining processes for </w:t>
      </w:r>
      <w:r>
        <w:rPr>
          <w:rFonts w:asciiTheme="minorHAnsi" w:eastAsia="Times New Roman" w:hAnsiTheme="minorHAnsi" w:cs="Times New Roman"/>
          <w:b/>
          <w:bCs/>
          <w:lang w:val="en-US"/>
        </w:rPr>
        <w:t xml:space="preserve">ITSM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w:t>
      </w:r>
      <w:r>
        <w:rPr>
          <w:rFonts w:asciiTheme="minorHAnsi" w:eastAsia="Times New Roman" w:hAnsiTheme="minorHAnsi" w:cs="Times New Roman"/>
          <w:b/>
          <w:bCs/>
          <w:lang w:val="en-US"/>
        </w:rPr>
        <w:t xml:space="preserve">Business Rules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Client Scripts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UI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system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to evaluate new features and system customizations.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post-production support, managing incident resolutions and ensuring quick turnaround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aiding in skill advancement and troubleshooting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to automate deployments for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modules and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stakeholders to gather feedback, informing iterative improvements to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defect identification and testing processes, enhancing software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modules for incident tracking and change management, enhancing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of legacy systems to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throughout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w:t>
      </w:r>
      <w:r>
        <w:rPr>
          <w:rFonts w:asciiTheme="minorHAnsi" w:eastAsia="Times New Roman" w:hAnsiTheme="minorHAnsi" w:cs="Times New Roman"/>
          <w:b/>
          <w:bCs/>
          <w:lang w:val="en-US"/>
        </w:rPr>
        <w:t xml:space="preserve">UI Policies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configurations to optimize user interactions on the platform.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defining requirements for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custom applications based on user feedback.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workflows and integration points to ensure seamless operations across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projects that involved direct client engagement, resulting in increased adoption rates.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HTML, CSS, JSON, XML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ServiceNow Technologies</w:t>
      </w:r>
      <w:r>
        <w:rPr>
          <w:rFonts w:asciiTheme="minorHAnsi" w:hAnsiTheme="minorHAnsi" w:cstheme="majorHAnsi"/>
          <w:lang w:val="en-US"/>
        </w:rPr>
        <w:t xml:space="preserve">: ServiceNow, IntegrationHub, UI Actions, Business Rules, Client Scripts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CI/CD, Git, Agile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Regression Testing, Test Plans, Defect Tracking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REST, SOAP, LDAP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SAML, SSL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