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Java, React, AWS, and cloud migrations. Proven ability to develop scalable systems, enhance performance, and ensure high-quality software delivery. Expertise in backend development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file synchronization,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interface, improving usability and client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migration of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file transfer issues,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processes, including code reviews and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for robust client-server communication, facilitating integration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built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observability through application monitoring,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to modernize applications, aligning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