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Development Manager with over 11 years of experience in backend architecture and product development. Proficient in Python, Java, AWS, and CI/CD practices. Expertise in driving XP engineering methodologies in a fast-paced environment.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seamless backend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cutting-edge products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 team of senior engineers to establish </w:t>
      </w:r>
      <w:r>
        <w:rPr>
          <w:rFonts w:asciiTheme="minorHAnsi" w:hAnsiTheme="minorHAnsi" w:cstheme="majorHAnsi"/>
          <w:b/>
          <w:bCs/>
          <w:lang w:val="en-US"/>
        </w:rPr>
        <w:t xml:space="preserve">XP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engineering practices including TDD and pair programming.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code quality and delivery health as a top priority, ensuring production readiness.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 and Infrastructure leads on cross-functional architectural integration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an engineering reuse catalog for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multiple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technical guidance for team initiatives and project scopes.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team culture to foster a high-performance environment with accountability for output.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 and deployment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solutions to monitor application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impacting both current and future product directions.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backend features and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framework, ensuring compliance with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cloud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streamline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and design innovative solutions for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discussions, influencing the direction of product development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uphold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integrated microservices architecture for improved system resilience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and issue tracking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frameworks, improving scalability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by integrating data encryption and compliance with secure coding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sprint planning, contributing to team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third-party integrations with external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performance tuning and troubleshooting for both frontend and backend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C#, Rust, TypeScript, Swift, Kotlin, NestJS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Spring, Django, Node.js, Express, React, Vue.js,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Cassandra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Bitbucket, JIRA, Confluence, Slack,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