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development professional with over 11 years of experience in building Ruby on Rails, React, and TypeScript applications. Proven expertise in designing scalable backend services and implementing modern software solutions. Strong proficiency in SQL and system optimizations to ensure high-quality deliverables.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services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front-end features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architectural decisions and established best practices for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industry standards and best practices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Collaboratively worked with design teams to define technical requirements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of automated testing frameworks such as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overall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Shipped multiple production-ready features within tight deadlines through efficient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extensive debugging and profiling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learning and implementation of new technologies to enhance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CI/CD.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cross-team collaboration to deliver holistic software solutions addressing user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web applications by designing and maintaining backend systems 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innovative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continuous learning and improvement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design robust data models and optimize performance for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agile methodologies to improve development workflow and project delivery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systematic code reviews to elevate team output and maintain high quality of software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production deployments and conducted post-launch evaluations to ensure success.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features in key projects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focusing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enhancing backend functionalities in various projects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schema designs and performance tuning of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effectively with cross-functional teams to support software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like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tools like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a 30% reduction in bugs.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Go, Ruby,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Ruby on Rails,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RSpec,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AWS, Webpack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