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backend development, specializing in .NET, C#, SQL Server, and Kafka. Proficient in building scalable applications using the Microsoft Stack and modern frameworks. Strong focus on system architecture, event-driven designs,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U-Haul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event-driven architectures to enhance system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resolve complex software issues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best practices in software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modern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CQRS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improve system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and code quality standards across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emerging technologies to drive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microservices 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software development best practices and principles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CQRS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projects that involved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event-driven solutions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 by migrating functionalities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older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improve application performance through debugging and profiling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tests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deployment of a CI/CD pipeline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architectural designs and code implementations to facilitate team knowledge.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agile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to enhance scalability and performance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developers to deploy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adhering to best development practices to maintain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bug fixes, achieving a code performance efficiency improvement of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WCF Storm, Dynatrace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