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11+ years of experience in building and maintaining C# and React applications. Proficient in AWS, SQL Server, and driving modernization of mission-critical systems. Committed to delivering reliable and scalable solutions that empower client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enhanced core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high performance and reliability for retail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Cloud Engineers to support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operations, including VM provisioning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of legacy systems migrating to a more flexible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testing and deployment processes, improving overall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in developing best practices for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performance issues within SQL Server environments hosted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scalable architecture for new software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event-driven UI patterns to enhance user experiences in retail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priorities in a fast-paced environment ensuring timely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scrum ceremonies to align team efforts and advance features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project tracking, enhancing collaboration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 (.NET)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their skills development in coding best practices and development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SQL queries and stored procedures to support application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aligning technical solutions with client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testing and refactoring of application code to enhance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software solutions that scale.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 to ensure timely delivery of software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experiences through the implementation of responsive web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core features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Clarion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retail application, increasing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and upgrades,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analyze system requirements and design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complex software issues, documenting resolutions for future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enhance coding standards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bug counts during production releases through rigorous testing methodologies.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.NET, Clarion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TDD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