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developing applications using React, Angular, TypeScript, and JavaScript. Proficient in database integration and COTS application configuration, with a focus on NASA's mission-critical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cross-system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on NASA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configuration and extension of COTS applications to improve functionality and ensure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streamlining deployment processes using automation tools and ensuring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promoting best practices in software development and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relational database 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efficiency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scalable solutions that support NASA's exploration 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application architecture to improve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 Hat 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facilitating robust development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 tests, identifying bottlenecks and optimizing system throughput for real-time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engagement and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ensuring continuous alignment with project goals and timely delivery of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reusability and project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application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to facilitate data exchange between applications, improving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deliver high-quality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latency and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through CI/CD practices, reducing downtime and improving development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system issues, providing timely solutions for continuous client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decisions and technical planning for upcoming projects, ensuring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focused on user-centered design,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modern features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across devices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identifying bugs and applying best coding practices for correction.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legacy application migration, integrating new features while ensuring backward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of applications using automated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on automated tests, significantly improving code reliability and reducing bug reports.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Red Hat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Eclipse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Integration</w:t>
      </w:r>
      <w:r>
        <w:rPr>
          <w:rFonts w:asciiTheme="minorHAnsi" w:hAnsiTheme="minorHAnsi" w:cstheme="majorHAnsi"/>
          <w:lang w:val="en-US"/>
        </w:rPr>
        <w:t xml:space="preserve">: COTS, Integration Touch Points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