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years’ experience in DevOps, CI/CD, and production support. Proficient in AWS, Docker, Kubernetes, Terraform, and modern programming languages including Java and Python.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Tax Credit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technical direction for the OB3 contract supporting the IRS.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coding standards and security practices during project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production support, troubleshooting incidents, and performing root cause analysis for Tax Credit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oversee application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build and deployment orchestration integrating automated test execution with QA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configuration reviews to optimize application performance and resource utilization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on requirements gathering to define technical solutions aligning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outlining CI/CD configurations and infrastructure designs.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automation, increasing team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scalable and efficient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application deployment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implementation of automated performance testing and monitoring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and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production release activities, ensuring smooth deployments with minimal disruptions to service.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technical issues impacting production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development efforts focusing on implementing crucial features and application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coding standards and quality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ongoing support and enhancements were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tests, increasing the reliability of code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with the team in bi-weekly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processes by streamlining build and deployment scripts.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.NET,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Pega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AWS CodePipeline, Git,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Splunk,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