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in full-stack development, leveraging technologies like JSON, XML, and SOAP. Expertise in DevOps, CI/CD, and system observability to enhance mission-critical applications. Proven ability to translate business requirements into technical solutions in regulated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enterprise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using observability tools, proactively identifying and resolving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APIs, providing integration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requirements gathering sessions with stakeholders to define clear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Tier-2 production support, escalating issues as necessary for timely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cross-functional collaboration by engaging with developers, product managers, and system architects.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clear technical documentation including </w:t>
      </w:r>
      <w:r>
        <w:rPr>
          <w:rFonts w:asciiTheme="minorHAnsi" w:hAnsiTheme="minorHAnsi" w:cstheme="majorHAnsi"/>
          <w:b/>
          <w:bCs/>
          <w:lang w:val="en-US"/>
        </w:rPr>
        <w:t xml:space="preserve">API specs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architecture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software engineering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improve team efficiency and product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business functions.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system integration issues and enhance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leading to a 30% reduction in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systems ensuring high performance and reliability across distributed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of REST APIs, enhancing existing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sprint planning, showcasing product enhancements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solutions and updates in collaboration with the product team,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monitoring and performance tuning to ensure optimal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upgrades improving system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debugging applications to deliver high-quality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frontend and backend solutions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processing speed through database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SOAP, JSON, XML,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SharePoint, Git, Atlassian,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Continuous Delivery,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