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.NET Software Developer with over 11 years in developing robust web applications. Proficient in C#, ASP.NET, JavaScript, and Agile methodologies, including Entity Framework and Visual Studio. Adept at enhancing software capabilities and ensuring high code quality through rigorous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best coding practices and high-quality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oversee software architecture decisions to align with project goals and stakeholder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software capabilities, integrating user feedback for continuous improvement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in Agile processes, participating in Sprint Planning and Reviews to ensure project alignment and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testers to implement thorough testing procedures, ensuring robust deployment into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to streamline deployment processes and improve code integration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version control of code changes, enabling collaborative development and accurate change tracking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continuous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progress tracking of project management tasks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transparency and accountability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research and development initiatives enhancing </w:t>
      </w:r>
      <w:r>
        <w:rPr>
          <w:rFonts w:asciiTheme="minorHAnsi" w:hAnsiTheme="minorHAnsi" w:cstheme="majorHAnsi"/>
          <w:b/>
          <w:bCs/>
          <w:lang w:val="en-US"/>
        </w:rPr>
        <w:t xml:space="preserve">C5I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capabilities, focusing on decision aid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software documentation, ensuring maintainability and ease of understanding for future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and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software testing to ensure functionality and performance of web applications, liaising with QA teams for results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and support in coding and application design processes,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drive project timelines and deliverables effectively,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user experiences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software that meets client specifications and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processes and coding standards for future reference and team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as a member of the engineering team,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existing software products, enhancing functionality and user experience based on customer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maintenance on legacy systems, optimizing performance and ensuring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project deliverables to support ongoing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facilitating improved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on managed applications through diligent monitoring and performance tuning.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Bootstrap, .NET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 Software Development, Software Testing, Application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Cloud-based systems,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