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Site Reliability Engineer with 11+ years of experience specializing in SLO management, incident response, and CI/CD processes. Proficient in Prometheus, Grafana, Kubernetes, and AWS to enhance system performance and security. Committed to optimizing reliability and automation in distributed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capacity management across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increasing resource utilization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service level objectives (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enhancing uptime reliability for AI marketplace.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initiatives, reducing mean time to recovery (</w:t>
      </w:r>
      <w:r>
        <w:rPr>
          <w:rFonts w:asciiTheme="minorHAnsi" w:hAnsiTheme="minorHAnsi" w:cstheme="majorHAnsi"/>
          <w:b/>
          <w:bCs/>
          <w:lang w:val="en-US"/>
        </w:rPr>
        <w:t xml:space="preserve">MTTR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by 25% through rigorous post-mortem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continuous integration and delivery (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observability tools and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system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tenant isolation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enhance system resilience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canary deployments and automated rollback mechanisms to ensure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capacity planning and forecasting sessions to optimize resource allocation in the distributed GPU network.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frameworks for managing key operations and </w:t>
      </w:r>
      <w:r>
        <w:rPr>
          <w:rFonts w:asciiTheme="minorHAnsi" w:hAnsiTheme="minorHAnsi" w:cstheme="majorHAnsi"/>
          <w:b/>
          <w:bCs/>
          <w:lang w:val="en-US"/>
        </w:rPr>
        <w:t xml:space="preserve">secrets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design reviews, aligning infrastructure solutions with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allocation and performance of distributed systems, significantly enhancing service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incident response protocols and post-mortem documentation, improving incident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alerts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security practices into development cycles, including vulnerability management and compliance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changes leading to a 20% increase in application performance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user requirements into scalable solutions. Involved in operational excellence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deployment of scalable infrastructure for learning applications, improving user engagement by optimizing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for AI applications,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troubleshooting complex incidents impacting system reliability,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systems to cloud environments, ensuring minimal service disruption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databases,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deployed patches on critical production systems, increasing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performance benchmarks for various components, ensuring over 95%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 Platforms</w:t>
      </w:r>
      <w:r>
        <w:rPr>
          <w:rFonts w:asciiTheme="minorHAnsi" w:hAnsiTheme="minorHAnsi" w:cstheme="majorHAnsi"/>
          <w:lang w:val="en-US"/>
        </w:rPr>
        <w:t xml:space="preserve">: AWS, Azure,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 Tools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ISO 27001, KMS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