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Site Reliability Engineer with over 11 years of experience in production environments. Expertise in Kubernetes, AWS, and Terraform, focusing on FedRAMP compliance and cloud infrastructure. Passionate about driving reliability and performance through automation and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infrastructure for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compliant environments, enhancing security and compliance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infrastructure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R&amp;D for product roadmap decisions, influencing features aimed at improving system stability and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incident management, on-call support, and operational duties within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internal tools to enhance platform capabilities and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resource utilization for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resulting in reduced costs without compromising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solutions with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 and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for high scale environments, processing 55Tb of data daily.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Applied security best practices into CI/CD pipelines, integrating </w:t>
      </w:r>
      <w:r>
        <w:rPr>
          <w:rFonts w:asciiTheme="minorHAnsi" w:hAnsiTheme="minorHAnsi" w:cstheme="majorHAnsi"/>
          <w:b/>
          <w:bCs/>
          <w:lang w:val="en-US"/>
        </w:rPr>
        <w:t xml:space="preserve">Coralogix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log management and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cloud best practices, enhancing team capabilities and project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collaborations to ensure alignment on architectural decisions and compliance with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orchestration and monitoring systems, ensuring high availability of infrastructure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achieving </w:t>
      </w:r>
      <w:r>
        <w:rPr>
          <w:rFonts w:asciiTheme="minorHAnsi" w:eastAsia="Times New Roman" w:hAnsiTheme="minorHAnsi" w:cs="Times New Roman"/>
          <w:b/>
          <w:bCs/>
          <w:lang w:val="en-US"/>
        </w:rPr>
        <w:t xml:space="preserve">FedRAMP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compliance through rigorous vulnerability management and incident response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 of routine maintenance tasks and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infrastructure automation and monitoring tools like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Coralogix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CI/CD pipelines using </w:t>
      </w:r>
      <w:r>
        <w:rPr>
          <w:rFonts w:asciiTheme="minorHAnsi" w:eastAsia="Times New Roman" w:hAnsiTheme="minorHAnsi" w:cs="Times New Roman"/>
          <w:b/>
          <w:bCs/>
          <w:lang w:val="en-US"/>
        </w:rPr>
        <w:t xml:space="preserve">Argo 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application deployments in cloud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alerting and monitoring strategies with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proactively manage system health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regarding resource allocation and infrastructure scaling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multi-functional teams to deliver features and improvements aligned with customer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tools for deploying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accurate configurations and performance monitoring.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architecting solutions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 and resilience for service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practices using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incidents and outages, utilizing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logs to pinpoint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migrating legacy systems to cloud-based solutions, improving scalability and automation.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 automated provisioning system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successfully reducing deployment times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Python, Shell Scripting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Prometheus, Grafana,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Coralogix, APM, SIEM, 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Argo CD, Istio, Crossplane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FedRAMP, Vulnerability Management, Incident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Networking</w:t>
      </w:r>
      <w:r>
        <w:rPr>
          <w:rFonts w:asciiTheme="minorHAnsi" w:hAnsiTheme="minorHAnsi" w:cstheme="majorHAnsi"/>
          <w:lang w:val="en-US"/>
        </w:rPr>
        <w:t xml:space="preserve">: Networking Protocols, Data Pipelines, Infrastructure as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