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Site Reliability Engineer with 11+ years of experience specializing in Go, Linux, and MongoDB. Proven track record in operational excellence, incident management, and automation using Prometheus and Grafana for performance monitoring.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high-availability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strict SLO adherence through proactive monitoring and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toil and enhance operational efficiency across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suites, significantly improving system observability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incidents in a 100% on-call capacity, spearheading rapid response and resolution for critical production anomalies.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post-incident analysis to identify root causes, facilitating continuous improvements in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the deployment pipeline and enhance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message queuing systems, optimizing throughput and reducing latency in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procedures and incident reports, ensuring clarity and knowledge 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engineers, enabling skill development and fostering a culture of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capacity planning and performance tuning for high-throughput data platforms, supporting scalability and reliability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focusing on performance, security, and maintainability of operational scripts.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data warehouse environments,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optimization and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 best practices, ensuring system reliability and security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incident management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production systems and applications, improving incident response times through streamlined processes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enhancing code deployment efficiency and minimizing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systems monitoring and alerting, improving operational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service-level objectives (SLOs) and implement monitoring strategies for adherence.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operational procedures, improving team onboarding and incident response capability.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upgrade legacy systems, enhancing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incidents,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root cause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resolve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tested scripts to automate individual tasks, improving team productivity and focus on critical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reviews to ensure code quality and adherence to operational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documentation for technical processes and system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Automation</w:t>
      </w:r>
      <w:r>
        <w:rPr>
          <w:rFonts w:asciiTheme="minorHAnsi" w:hAnsiTheme="minorHAnsi" w:cstheme="majorHAnsi"/>
          <w:lang w:val="en-US"/>
        </w:rPr>
        <w:t xml:space="preserve">: Kafka, Incident Management,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Tools</w:t>
      </w:r>
      <w:r>
        <w:rPr>
          <w:rFonts w:asciiTheme="minorHAnsi" w:hAnsiTheme="minorHAnsi" w:cstheme="majorHAnsi"/>
          <w:lang w:val="en-US"/>
        </w:rPr>
        <w:t xml:space="preserve">: Linux, Distributed Computing, High Availability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SRE, Incident Response, Root Cause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