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Developer with over 11 years of extensive experience in Shopify, React, TypeScript, and headless commerce. Proven expertise in architecting high-performance ecommerce solutions using Shopify Hydrogen and implementing best practices for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Shopify Hydrogen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ecommerce storefronts, enhancing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frontend standards and best practices for headless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Make architectural decisions ensuring performance, scalability, and sustainability in ecommerce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code reviews and pair programming sessions to enhance technical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sprint planning and project timelines for successful delivery of ecommerce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UI/UX designers to create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interfaces from design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QA processes and deploy applications ensuring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and optimize applications for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Shopify Plus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with </w:t>
      </w:r>
      <w:r>
        <w:rPr>
          <w:rFonts w:asciiTheme="minorHAnsi" w:hAnsiTheme="minorHAnsi" w:cstheme="majorHAnsi"/>
          <w:b/>
          <w:bCs/>
          <w:lang w:val="en-US"/>
        </w:rPr>
        <w:t xml:space="preserve">Shopify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backend operations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continuous improvement of development workflows and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implement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ecommerce best practices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improving team productivity and code quality through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Convert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themes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 Hydrogen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storefronts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define product roadmap and achieving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and maintainable frontend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platform security measures and conduct regular audits on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and maintain systems in a fast-paced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custom themes and apps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 members on defining workflows and development standards for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migrations and ensure seamless integrations with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reviews, providing actionable feedback for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uptime for ecommerce solutions deployed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Liquid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Shopify Hydrogen, Redux,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Shopify, Shopify Plus, Git, JIRA,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Shopify Storefront API, RESTful API, GraphQL, Webhooks, Third-party service integrations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Enzyme,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GitHub Actions, Jenkins, Travis CI,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