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ServiceNow Developer with 11+ years in IT service management. Proficient in ServiceNow development, Discovery, CMDB administration, and automation with JavaScript and MID Servers. Committed to delivering innovative solutions that enhance IT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ServiceNow Discovery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maintain accurate IT infrastructure inventory.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 on architecture decisions for scalable and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MID Servers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on-premises and cloud infrastructure discovery.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</w:t>
      </w:r>
      <w:r>
        <w:rPr>
          <w:rFonts w:asciiTheme="minorHAnsi" w:hAnsiTheme="minorHAnsi" w:cstheme="majorHAnsi"/>
          <w:b/>
          <w:bCs/>
          <w:lang w:val="en-US"/>
        </w:rPr>
        <w:t xml:space="preserve">CMDB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 through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discovery schedules optimizing resource allocation and network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quality inspections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troubleshooting efforts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operational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reconciliation processes to ensure </w:t>
      </w:r>
      <w:r>
        <w:rPr>
          <w:rFonts w:asciiTheme="minorHAnsi" w:hAnsiTheme="minorHAnsi" w:cstheme="majorHAnsi"/>
          <w:b/>
          <w:bCs/>
          <w:lang w:val="en-US"/>
        </w:rPr>
        <w:t xml:space="preserve">CMDB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for adopting accessibility standards in ServiceNow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updates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deliver effective IT service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 and collaborated on ITOM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creating reusable components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to enhance operational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enhancements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experience improvements adhering to WCAG 2.1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tailored to organizational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incident and change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efforts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minor updates to CMDB, focusing on data accuracy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response time for service requests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jQuery, AngularJS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 Discovery, ITOM, CMDB, MID Server,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Ansible, Docker,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