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immersive applications. Proficient in TensorFlow, OpenCV, Docker, and AWS to create AI-driven systems. Experienced in React and Node.js for high-performance web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immersive </w:t>
      </w:r>
      <w:r>
        <w:rPr>
          <w:rFonts w:asciiTheme="minorHAnsi" w:hAnsiTheme="minorHAnsi" w:cstheme="majorHAnsi"/>
          <w:b/>
          <w:bCs/>
          <w:lang w:val="en-US"/>
        </w:rPr>
        <w:t xml:space="preserve">AI-driven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with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WebRTC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video streaming, optimizing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Nginx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facial landmark detection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MediaPipe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sub-100ms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scaling of services on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application development, including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flows and </w:t>
      </w:r>
      <w:r>
        <w:rPr>
          <w:rFonts w:asciiTheme="minorHAnsi" w:hAnsiTheme="minorHAnsi" w:cstheme="majorHAnsi"/>
          <w:b/>
          <w:bCs/>
          <w:lang w:val="en-US"/>
        </w:rPr>
        <w:t xml:space="preserve">SSL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management via </w:t>
      </w:r>
      <w:r>
        <w:rPr>
          <w:rFonts w:asciiTheme="minorHAnsi" w:hAnsiTheme="minorHAnsi" w:cstheme="majorHAnsi"/>
          <w:b/>
          <w:bCs/>
          <w:lang w:val="en-US"/>
        </w:rPr>
        <w:t xml:space="preserve">Nginx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3D animations and environments with </w:t>
      </w:r>
      <w:r>
        <w:rPr>
          <w:rFonts w:asciiTheme="minorHAnsi" w:hAnsiTheme="minorHAnsi" w:cstheme="majorHAnsi"/>
          <w:b/>
          <w:bCs/>
          <w:lang w:val="en-US"/>
        </w:rPr>
        <w:t xml:space="preserve">THREE.js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Blender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collaborating with artists for maximum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Experimented with advanced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to improve model performance and user interactions in XR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efficient coding patterns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architectural reviews and design discussions to shape the product roadmap for immersive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session management and handling real-time interactions in virtual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Consistently delivered high-quality code with a focus on maintainability and performance across all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user sessions and world state synchronization.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agile software development, enhancing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interactive learning platforms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management, ensuring robust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systems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across multiple projects, improving data retrieval speeds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caching mechanisms.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design decisions, promoting a secure and maintainable application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containerized deployments, enabling easier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regression testing on software releases, ensuring high-quality deliverables and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high-traffic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alongside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legacy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in developing interactive educational content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3D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application components, ensuring robustness and reliability throughout the development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newer architectures, enhancing performance and scalability as user demands increased.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to improve deployment times by implementing CI/CD pipelines, resulting in a 20% reduction in release cycles.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Java, C#,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OpenCV, Django, Vue.js,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EC2, S3,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Redis,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3D Graphics &amp; VR/XR</w:t>
      </w:r>
      <w:r>
        <w:rPr>
          <w:rFonts w:asciiTheme="minorHAnsi" w:hAnsiTheme="minorHAnsi" w:cstheme="majorHAnsi"/>
          <w:lang w:val="en-US"/>
        </w:rPr>
        <w:t xml:space="preserve">: THREE.js, Babylon.js, Blender, MediaPipe, ARKit, ARCore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Agile, DevSecOps, GitHub Actions,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