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Technical Reliability Engineer with over 11 years of experience in enterprise production reliability, disaster recovery, and incident management. Proficient in AWS, Datadog, JIRA Service Management, and CI/CD tools. Expertise in developing reliability standards and ensuring compliance with regulations.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enterprise disaster recovery strategy and led testing exercises ensuring alignment with regulatory requirements and </w:t>
      </w:r>
      <w:r>
        <w:rPr>
          <w:rFonts w:asciiTheme="minorHAnsi" w:hAnsiTheme="minorHAnsi" w:cstheme="majorHAnsi"/>
          <w:b/>
          <w:bCs/>
          <w:lang w:val="en-US"/>
        </w:rPr>
        <w:t xml:space="preserve">RTO/RPO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observability framework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system monitoring and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blameless post-incident reviews and drove root cause analysis to eliminate systemic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reporting metrics for incident trends and control effectiveness for senior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service level indicators aligning with business impacts and operational continuity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resilience and reduce production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to enhance operational scalability, reducing manual tasks and improving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Problem Management lifecycle tracking known errors and corrective actions across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maintain audit-ready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SOX ITGC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alignment of incident, change, and DR processes within regulatory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corporate governance discussions, enhancing risk management approaches.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incident management best practices and tool usage,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dashboards for KPIs and reporting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for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major production outages, coordinated with stakeholders for efficient recovery solutions within defined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to host resilient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root cause analysis sessions improving incident response strategies through actionable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assessments, driving optimizations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and maintained process improvements to enhance operational efficiency in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implementations in cloud environments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health checks, identifying and resolving issues proactively to maintain service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performance metrics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upgrade of existing applications to improve performance and usability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automation scripting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quality checks ensuring the reliability and integrity of data assets in production systems.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r>
        <w:rPr>
          <w:rFonts w:asciiTheme="minorHAnsi" w:hAnsiTheme="minorHAnsi" w:cstheme="majorHAnsi"/>
          <w:lang w:val="en-US"/>
        </w:rPr>
        <w:t xml:space="preserve">: Datadog, New Relic, Elasticsearch, AWS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 &amp; CI/CD</w:t>
      </w:r>
      <w:r>
        <w:rPr>
          <w:rFonts w:asciiTheme="minorHAnsi" w:hAnsiTheme="minorHAnsi" w:cstheme="majorHAnsi"/>
          <w:lang w:val="en-US"/>
        </w:rPr>
        <w:t xml:space="preserve">: JIRA Service Management, TeamCity, Octopus Deploy, Azure DevOps,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Cloud</w:t>
      </w:r>
      <w:r>
        <w:rPr>
          <w:rFonts w:asciiTheme="minorHAnsi" w:hAnsiTheme="minorHAnsi" w:cstheme="majorHAnsi"/>
          <w:lang w:val="en-US"/>
        </w:rPr>
        <w:t xml:space="preserve">: AWS EC2, AWS S3, Lambda, ECS, CloudFormation,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Disaster Recovery Tools</w:t>
      </w:r>
      <w:r>
        <w:rPr>
          <w:rFonts w:asciiTheme="minorHAnsi" w:hAnsiTheme="minorHAnsi" w:cstheme="majorHAnsi"/>
          <w:lang w:val="en-US"/>
        </w:rPr>
        <w:t xml:space="preserve">: Rubrik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Principles</w:t>
      </w:r>
      <w:r>
        <w:rPr>
          <w:rFonts w:asciiTheme="minorHAnsi" w:hAnsiTheme="minorHAnsi" w:cstheme="majorHAnsi"/>
          <w:lang w:val="en-US"/>
        </w:rPr>
        <w:t xml:space="preserve">: Data Quality Governance, Data Lifecycle Management, Data Reliability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