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Lead with 11+ years in full-stack development and system architecture. Expertise in Core Java, Spring Boot, JSP, and MySQL. Proven success in implementing scalable web applications and leading cross-functional teams through Agile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Core 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sessions to select appropriate technologies for project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conducted code reviews,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web applications' backend APIs to support frontend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optimization, enhancing query performance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robust testing frameworks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the refinement of user stories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applications to modern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deployment processes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tag libraries to streamline development processes across multiple teams,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management, translating business requirements into technical specifications for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architectural standards to strengthen team knowledge sharing and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database design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practices within the development team, facilitating better workflow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effective test-driven development (TDD)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communication between the front-end and back-end.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selection of frameworks and tools for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codebases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legacy code integration,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debugging procedures to ensure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developers, providing training on the tech stack and project overview.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JSP,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Maven, jQuery, JDBC, JSP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Agile,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Architecture</w:t>
      </w:r>
      <w:r>
        <w:rPr>
          <w:rFonts w:asciiTheme="minorHAnsi" w:hAnsiTheme="minorHAnsi" w:cstheme="majorHAnsi"/>
          <w:lang w:val="en-US"/>
        </w:rPr>
        <w:t xml:space="preserve">: Microservices, RESTful APIs, Scalable Systems,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