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architecture, development, and deployment of complex systems. Proficient in C, C++, Java, and Python for high-performance applications. Demonstrated success in cross-functional collaboration and open-source contributions, especially with QEMU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software architecture for Qualcomm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developing customer-specific solutions,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QEMU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virtualization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presentations to stakeholders, showcasing innovative software solutions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technical documentation, including application notes and FAQs for complex software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 standards, testing,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troubleshooting efforts, diagnosing complex issues across customer applications and providing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drive system architecture decisions aligned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executed automated tests in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software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open-source communities leading to advancements in the </w:t>
      </w:r>
      <w:r>
        <w:rPr>
          <w:rFonts w:asciiTheme="minorHAnsi" w:hAnsiTheme="minorHAnsi" w:cstheme="majorHAnsi"/>
          <w:b/>
          <w:bCs/>
          <w:lang w:val="en-US"/>
        </w:rPr>
        <w:t xml:space="preserve">QEMU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Secured and maintained application performance through rigorous code reviews and security assessments.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full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design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QEMU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VirtIO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improving virtualization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software development processes and contributed to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deliverables, coordinating with cross-functional teams for successful launches.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containerization to promote best practices across the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significant role in troubleshooting software issues, enhancing reliability and user experience through innovative approaches.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of custom software solutions tailored to client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features in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systems, ensuring seamless integration with modern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debugging processes to enhance software reliability throughout the product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teams to gather requirements and deliver customer-centric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processes and technical specifications to enable smoother team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 to enhance project visibility and teamwork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Java,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QEMU, VirtIO, SystemC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Eclipse,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Kubernetes, Ansible, Terraform, Helm,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