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enterprise applications. Proficient in Python 3, React, AWS, Elasticsearch, and Google Ad Manager. Expertise in high-performance microservices and cloud-based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microservices hosted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features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mitigating risks in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reviewed APIs ensuring efficiency and scalability across the </w:t>
      </w:r>
      <w:r>
        <w:rPr>
          <w:rFonts w:asciiTheme="minorHAnsi" w:hAnsiTheme="minorHAnsi" w:cstheme="majorHAnsi"/>
          <w:b/>
          <w:bCs/>
          <w:lang w:val="en-US"/>
        </w:rPr>
        <w:t xml:space="preserve">PatientPoint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code reviews, enhancing code quality with a focus 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 to improve unit test coverage, resulting in a 25% increase in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SCRUM ceremonies, enhancing team communication and project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infrastructure as code practices, enhancing the efficiency of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refactoring legacy code and implementing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high-availability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 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improved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design discussions, incorporating best software design principles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supported their professional growth through code reviews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prioritize feature requirements,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Ad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web applications to optimize ad delivery and targeting.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with database optimizations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tuning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to ensure timely delivery of high-quality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 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daily stand-ups and sprint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addressing technical debt and enhancing software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protocols to assure quality in deliverables, leveraging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by documenting processes and technical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 3,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Ad Manager,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