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backend and frontend development. Expertise in Ruby on Rails, React, TypeScript, and team mentorship. Proven track record in defining technical roadmaps and solving complex challenges.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execute the technical roadmap for Gusto Pro, aligning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features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accountants'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deliver high-quality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fostering a culture of continuous learning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effective software development processes to streamline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implementation of new functionalities in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 as technical leader, innovating and overcoming project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ensuring high code quality standards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system architecture to improve application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cloud infrastructure for balanced workloads and efficient scaling.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knowledge sharing sessions to upskill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as a senior software engineer, focusing on component ownership and performance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to streamline data interactions and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and create scalable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CI/CD practices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testing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providing constructive feedback to uphold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profiling and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technical discussions on improving existing architecture and solution designs.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high-traffic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ensuring minimal downtime and seamless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cross-functional teams to identify and solve user pain points.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security enhancements to protect user data.</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documentation for system architectures and APIs for internal and external use.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Quality Assurance</w:t>
      </w:r>
      <w:r>
        <w:rPr>
          <w:rFonts w:asciiTheme="minorHAnsi" w:hAnsiTheme="minorHAnsi" w:cstheme="majorHAnsi"/>
          <w:lang w:val="en-US"/>
        </w:rPr>
        <w:t xml:space="preserve">: RSpec,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