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C# / .NET 8+, Azure, and AWS. Expertise in architecting scalable microservices and managing high-volume databases. Proven track record of improving observability and platform reliability 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/ </w:t>
      </w:r>
      <w:r>
        <w:rPr>
          <w:rFonts w:asciiTheme="minorHAnsi" w:hAnsiTheme="minorHAnsi" w:cstheme="majorHAnsi"/>
          <w:b/>
          <w:bCs/>
          <w:lang w:val="en-US"/>
        </w:rPr>
        <w:t xml:space="preserve">.NET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Container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resilience and simplicity.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the 'Golden Path' for development,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YARP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traffic management and protocol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architecture for high-load systems,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sub-millisecond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eventual consistency with </w:t>
      </w:r>
      <w:r>
        <w:rPr>
          <w:rFonts w:asciiTheme="minorHAnsi" w:hAnsiTheme="minorHAnsi" w:cstheme="majorHAnsi"/>
          <w:b/>
          <w:bCs/>
          <w:lang w:val="en-US"/>
        </w:rPr>
        <w:t xml:space="preserve">MassTransit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Sagas to coordinate transactions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the Transactional Outbox pattern to ensure message reliability in an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observability stack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Service Level Objectives (SLOs) and create dashboards to proactively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team through root-cause analysis, fostering a culture of systemic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ensure compliance with engineering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distributed systems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promote a unified technical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handle large datasets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methodologies, enhancing software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high-quality solutions that align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orchestration and management between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achieving a 30% reduction in query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integration with various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microservices,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knowledge sharing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for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initiatives that improved system performance, achieving a quantifiable enhancement.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.NET 8+,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 Core, MassTransit, OpenTelemetry, YARP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Azure Container Apps, Azure Data Factory,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ETL,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Monitor, Grafana,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