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scientist with over 11 years in statistical genetics, specializing in Python, R, genome-wide association studies (GWAS), and multi-omic data integration. Proven ability in leading diverse teams and developing innovative AI-driven solutions for drug discovery.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project teams to apply </w:t>
      </w:r>
      <w:r>
        <w:rPr>
          <w:rFonts w:asciiTheme="minorHAnsi" w:hAnsiTheme="minorHAnsi" w:cstheme="majorHAnsi"/>
          <w:b/>
          <w:bCs/>
          <w:lang w:val="en-US"/>
        </w:rPr>
        <w:t xml:space="preserve">Valo’s Opal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for drug target identification, integrating genetic, clinical, and multi-omic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analysis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cloud environments for genetic and clinical dataset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insights relevance, driving drug discovery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genome-wide association studies (GWAS) and integrate results for Mendelian randomization and colocalization.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scientists, fostering best practices in data management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version control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collaborative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analytical tools and frameworks that enhance the team's scientific research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 exploratory data analysis methods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 to visualize complex genetic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regular project updates and technical discussions to maintain team alignment and focus.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Adapt to scientific uncertainty with innovative solutions to complex drug discovery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quality assurance for computational methods to ensure superior results in research and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statistical genetics methods for drug target discovery in collaboration with biologists and clinical experts.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manipulating and analyzing large datasets,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UK Biobank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information.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data analysts, improving coding practices and project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exploratory data analyses to identify trends and insights for drug-related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visualizations and reports to communicate findings to stakeholders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models for predictive analysis of genetic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departments to align project objectives with scientific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scientific papers based on data discoveries and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gene sequencing analysis systems to enhance genetic research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systems, ensuring minimal downtime and efficient transition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interdisciplinary teams to facilitate data integration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data analysis scripts to improve efficiency in processing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basic statistical analysis techniques for preliminary results while running genetic studies.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increased efficiency of genetic data handling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Science &amp; Analytics</w:t>
      </w:r>
      <w:r>
        <w:rPr>
          <w:rFonts w:asciiTheme="minorHAnsi" w:hAnsiTheme="minorHAnsi" w:cstheme="majorHAnsi"/>
          <w:lang w:val="en-US"/>
        </w:rPr>
        <w:t xml:space="preserve">: Statistical Genetics, GWAS, Multi-Omics Analysis, Data Visualization, Exploratory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Cloud Computing, Git, Version Control, Electronic Medical Records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Modeling</w:t>
      </w:r>
      <w:r>
        <w:rPr>
          <w:rFonts w:asciiTheme="minorHAnsi" w:hAnsiTheme="minorHAnsi" w:cstheme="majorHAnsi"/>
          <w:lang w:val="en-US"/>
        </w:rPr>
        <w:t xml:space="preserve">: Probabilistic Graphical Models, Causal Inference, Machine Learning Techniques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Clinical Data Integration, UK Biobank, Genetic Sequencing 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Code Review, Development Pipelines, Collaboration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