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11 years of experience in designing and implementing complex technical solutions. Proficient in RESTful APIs, PCI compliance, Python, JavaScript, and Postman, driving integrations and project management in fintech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integration projects for new software partners, ensuring a seamless experience with </w:t>
      </w:r>
      <w:r>
        <w:rPr>
          <w:rFonts w:asciiTheme="minorHAnsi" w:hAnsiTheme="minorHAnsi" w:cstheme="majorHAnsi"/>
          <w:b/>
          <w:bCs/>
          <w:lang w:val="en-US"/>
        </w:rPr>
        <w:t xml:space="preserve">Payabli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tailored integration project plans to meet partner expectations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avec cross-functional teams to deliver solutions that enhance partner launches.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project performance metrics and report on integration progress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documentation for production support and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integration processes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clients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strategy discussions on product improvements leveraging an AI-first approach.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for project delivery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debugging and testing of integrations using tools like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feedback loops to refine integration processes and enhance client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integration projects for multiple fintech clients, enhancing payment processing capabilities through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to design user-friendly integration interfaces for software partners.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system architecture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ensuring successful and on-time launches.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testing procedures to validate integration efficacy and compliance with </w:t>
      </w:r>
      <w:r>
        <w:rPr>
          <w:rFonts w:asciiTheme="minorHAnsi" w:eastAsia="Times New Roman" w:hAnsiTheme="minorHAnsi" w:cs="Times New Roman"/>
          <w:b/>
          <w:bCs/>
          <w:lang w:val="en-US"/>
        </w:rPr>
        <w:t xml:space="preserve">PCI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reporting related to integration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technical documentation for internal knowledge sharing and partner onboarding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security best practices into payment system architectures, focusing on </w:t>
      </w:r>
      <w:r>
        <w:rPr>
          <w:rFonts w:asciiTheme="minorHAnsi" w:eastAsia="Times New Roman" w:hAnsiTheme="minorHAnsi" w:cs="Times New Roman"/>
          <w:b/>
          <w:bCs/>
          <w:lang w:val="en-US"/>
        </w:rPr>
        <w:t xml:space="preserve">tokenization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transaction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core features for a payment processing platform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improving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understand their business needs and proposed effective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payment transaction flows, ensuring compliance with regulatory standards including </w:t>
      </w:r>
      <w:r>
        <w:rPr>
          <w:rFonts w:asciiTheme="minorHAnsi" w:eastAsia="Times New Roman" w:hAnsiTheme="minorHAnsi" w:cs="Times New Roman"/>
          <w:b/>
          <w:bCs/>
          <w:lang w:val="en-US"/>
        </w:rPr>
        <w:t xml:space="preserve">PCI DSS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integration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testing of application functionalities resulting in a 25% reduction in defects.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RESTful APIs, Webhooks,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Payment Technologies</w:t>
      </w:r>
      <w:r>
        <w:rPr>
          <w:rFonts w:asciiTheme="minorHAnsi" w:hAnsiTheme="minorHAnsi" w:cstheme="majorHAnsi"/>
          <w:lang w:val="en-US"/>
        </w:rPr>
        <w:t xml:space="preserve">: PCI compliance, Tokenization, ACH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