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delivering and operationalizing Node.js backends, TypeScript applications, and React Native mobile platforms. Proven expertise in scaling production-ready systems and integrating complex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final-stage delivery for a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platform, transitioning to production while ensuring high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workflows and maintained operational processes for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CTO on architectural design, aligning technical solutions with business needs in a KPI-driven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onboarding sessions for new client integrations, ensuring requirements alignment and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robustness and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platform architecture, prioritizing features to enhance operational reliability and reduce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mobile app deployment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iOS/Android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release readiness and post-deployment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for live operations, configuring environments and monitoring system health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processes for integration documentation and operational handoffs, fostering smoother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independently, focusing on outcome-driven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operational overhead through continuous analysis, implementing optimizations that enhanced system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LMS, improving feature delivery timelines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operational automation tools,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deployment workflows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 and optimizing critical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APIs, delivering integrations for third-party service providers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management to define functional requirements and translate them into aligned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reliability through rigorous testing and peer review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resulted in a 30% reduction in operational issues through improved monitoring and alerting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mobile-first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educational platform, enhancing user engagement and system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access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speeds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 architectures, ensuring continuous service availability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knowledge sharing sessions to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bug reports through proactive debugging and thorough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