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Java, Spring Boot, Kotlin, and AWS. Proven expertise in software architecture, CI/CD practices, and cross-functional collaboration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Risk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managers, designers, and QA to implement a testing-first approach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optimize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standards and best practices for backend solutions in a microservices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modern development practices and foster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pair programming sessions to maintain high software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infrastructure, implementing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efficient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with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graph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and reliability of applications, focusing on modular and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an Agile environment to drive feature development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clear technical documentation for features and processes to support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skill enhancement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reduce time-to-market.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speed and scalability, utilizing best practices in software design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align software solutions with business goals and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services to enrich core product capabilities, enhancing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support application development and ensure smooth delivery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architectures, increasing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foster best coding practices and improve overall codebase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storage solutions, optimizing queries for better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enhancing system functionality and user experience by applying feedback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Go,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Neo4j,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Cypress, Jasmine, Karma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Jira, Slack, Confluence, G Suite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