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Python, Django, Flask, React, and PostgreSQL. Proven track record in enhancing web platforms through effective architecture, component ownership,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extended REST APIs supporting internal and external use cases to enhance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optimized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and queries, improving data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refactoring of existing code, increasing reliability and maintainability across web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business needs into technical solutions that meet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through hands-on guidance and example-driven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testing and monitoring, reducing production incidents and increasing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consistent development and deployment workflows, boosting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delivered frontend features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interface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pipelines to streamline deployments and enhance code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and resolved production issues for real users, ensuring system reliability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product evolution.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enhancing integration between frontend and backend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queries and migrations for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foster skill growth and best coding practices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iterating quickly based on feedback to improve product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user-facing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responsive designs and component-based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CI/CD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speeds and reducing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critical components for maintainability and performance, ensuring longevity of the system.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resolved bugs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queries, ensuring optimal data retrieval and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user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cohesive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documenting changes for continued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user feedback for feature improvements, aiding in product refinement and evolution.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delivering project milestones on time, achieving a high quality of work.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Pandas, REST,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