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scalable applications using React, TypeScript, Python, and Django. Proven track record in leading technical initiatives and improving operational processes through advanced tooling and automation.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enhance </w:t>
      </w:r>
      <w:r>
        <w:rPr>
          <w:rFonts w:asciiTheme="minorHAnsi" w:hAnsiTheme="minorHAnsi" w:cstheme="majorHAnsi"/>
          <w:b/>
          <w:bCs/>
          <w:lang w:val="en-US"/>
        </w:rPr>
        <w:t xml:space="preserve">billing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operations through automation and improved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major </w:t>
      </w:r>
      <w:r>
        <w:rPr>
          <w:rFonts w:asciiTheme="minorHAnsi" w:hAnsiTheme="minorHAnsi" w:cstheme="majorHAnsi"/>
          <w:b/>
          <w:bCs/>
          <w:lang w:val="en-US"/>
        </w:rPr>
        <w:t xml:space="preserve">billing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initiatives, focusing on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advanced tooling for automated eligibility verification, leveraging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user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w:t>
      </w:r>
      <w:r>
        <w:rPr>
          <w:rFonts w:asciiTheme="minorHAnsi" w:hAnsiTheme="minorHAnsi" w:cstheme="majorHAnsi"/>
          <w:b/>
          <w:bCs/>
          <w:lang w:val="en-US"/>
        </w:rPr>
        <w:t xml:space="preserve">sprint planning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foster team practices to enhance project visibility and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providing guidance in coding best practices and architectural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robust analytics to ensure the integrity of billing activities and automate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the technical implementation of flexible pricing systems with a focus on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claim processing operations, employing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aimed at improving code quality and security aspects within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discussions regarding new features and optimizations with stakeholders from Product, Finance, and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Standardize deployment processes reducing overall time using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scalable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for educational platforms, enhancing UI and UX.</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on best practices in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scalable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to streamline workflows and improve service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design and architectural discussions to produce high-quality, maintainable code 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using observability tools, notably </w:t>
      </w:r>
      <w:r>
        <w:rPr>
          <w:rFonts w:asciiTheme="minorHAnsi" w:eastAsia="Times New Roman" w:hAnsiTheme="minorHAnsi" w:cs="Times New Roman"/>
          <w:b/>
          <w:bCs/>
          <w:lang w:val="en-US"/>
        </w:rPr>
        <w:t xml:space="preserve">Sentry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frameworks to increase code reliability and reduce regression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interactions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efficient querying and performance tuning.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development goals with strategic business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to support client and internal processes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UI components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requirements gathering and system design for innovative tech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process of applications from legacy systems to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stacks.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performance, addressing issues through proactive monitoring and debugging.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30% improvement in application performance through rigorous testing and optimization.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Django, Redux, Flask,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 CircleCI, Terraform,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Analytics</w:t>
      </w:r>
      <w:r>
        <w:rPr>
          <w:rFonts w:asciiTheme="minorHAnsi" w:hAnsiTheme="minorHAnsi" w:cstheme="majorHAnsi"/>
          <w:lang w:val="en-US"/>
        </w:rPr>
        <w:t xml:space="preserve">: Grafana, Prometheus, Sentry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