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developing high-performance systems. Proficient in React, TypeScript, Node.js, and AWS, with a robust focus on AI integration and system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performance optimization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advisor platform,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to enhance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deployment efficiency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best practices in code quality and testing,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ensure seamless integration of platform features across multiple squads.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to support advisors in estate planning, enhancing user experience through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system-level design, ensuring compliance with GDPR and awareness of security threats through proactive threat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Mitigated technical debt by driving refactoring initiatives, enhancing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knowledge-sharing sessions to foster team growth and influence engineering decisions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penetration tests and vulnerability assessments to improve platform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in technical implementation and professional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responsive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integration, fostering a culture of learning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the backend API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scalable features across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 and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redesign existing features, enhancing usability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quality and compliance with coding standards, minimizing bugs before production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load testing and performance tuning, improving application responsiveness and user engagement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execution, ensuring alignment with business objectives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code to modern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high availability and performance under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troubleshoot and resolve critical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refactoring initiatives to improve code maintainability and reduce complexity.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achieving up to 80% code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