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developing enterprise applications. Skilled in React, TypeScript, GraphQL, and AI integration. Passionate about building reliable systems to monitor and control AI behavior effectively.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real-time monitoring features for AI applications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ensuring scalable solutions for high-traffic enterprise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define product requirements and implement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automated testing suites with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maintain high code quality across the platform.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CI/CD pipelines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performance optimization techniques enhancing application speed and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providing critical feedback for continuous improvement.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fostering skills in </w:t>
      </w:r>
      <w:r>
        <w:rPr>
          <w:rFonts w:asciiTheme="minorHAnsi" w:hAnsiTheme="minorHAnsi" w:cstheme="majorHAnsi"/>
          <w:b/>
          <w:bCs/>
          <w:lang w:val="en-US"/>
        </w:rPr>
        <w:t xml:space="preserve">GraphQL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front-end performance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w:t>
      </w:r>
      <w:r>
        <w:rPr>
          <w:rFonts w:asciiTheme="minorHAnsi" w:hAnsiTheme="minorHAnsi" w:cstheme="majorHAnsi"/>
          <w:b/>
          <w:bCs/>
          <w:lang w:val="en-US"/>
        </w:rPr>
        <w:t xml:space="preserve">TensorFlow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models for real-time AI behavior evaluation in the platform.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Analyzed user feedback to inform feature development and improve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in security assessments to ensure compliance and safety of AI operations.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the development of dynamic learning tool features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enterprise clients.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a team to integrate </w:t>
      </w:r>
      <w:r>
        <w:rPr>
          <w:rFonts w:asciiTheme="minorHAnsi" w:eastAsia="Times New Roman" w:hAnsiTheme="minorHAnsi" w:cs="Times New Roman"/>
          <w:b/>
          <w:bCs/>
          <w:lang w:val="en-US"/>
        </w:rPr>
        <w:t xml:space="preserve">GraphQL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APIs, improving data fetching efficiency by 30%.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in best practices for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overall software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end-to-end testing strategies using </w:t>
      </w:r>
      <w:r>
        <w:rPr>
          <w:rFonts w:asciiTheme="minorHAnsi" w:eastAsia="Times New Roman" w:hAnsiTheme="minorHAnsi" w:cs="Times New Roman"/>
          <w:b/>
          <w:bCs/>
          <w:lang w:val="en-US"/>
        </w:rPr>
        <w:t xml:space="preserve">Cypress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reliability of the platform.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maintained comprehensive documentation for features and APIs leading to improved team collaboration.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containerization of applications, facilitating smoother production deployments.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sprint planning and retrospectives, enhancing team productivity and project predictability.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core functionalities for a learning management system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RESTful APIs for integrating external systems, significantly improving data flow.</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management to define feature specifications guided by user needs.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development processes through the adoption of version control systems, especially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code reviews and provided feedback to improve overall code quality.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build and deployment processes, reducing release times by 15%.</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Python, SQL,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GraphQL, Express.js, Redux, Tailwind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AI &amp; Machine Learning</w:t>
      </w:r>
      <w:r>
        <w:rPr>
          <w:rFonts w:asciiTheme="minorHAnsi" w:hAnsiTheme="minorHAnsi" w:cstheme="majorHAnsi"/>
          <w:lang w:val="en-US"/>
        </w:rPr>
        <w:t xml:space="preserve">: TensorFlow, PyTorch, Scikit-Learn, Natural Language Processing, Machine Learning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Docker, Kubernetes, Jenkins, Git,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Cypress, Selenium, JUnit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Terraform, CI/CD</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