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developing enterprise applications using ASP.NET MVC 5, C#, SQL Server, and DevExpress. Proven expertise in modernizing legacy systems to enhance usability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modern </w:t>
      </w:r>
      <w:r>
        <w:rPr>
          <w:rFonts w:asciiTheme="minorHAnsi" w:hAnsiTheme="minorHAnsi" w:cstheme="majorHAnsi"/>
          <w:b/>
          <w:bCs/>
          <w:lang w:val="en-US"/>
        </w:rPr>
        <w:t xml:space="preserve">ASP.NET MVC 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DevExpress 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desktop applications to a web-based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specifications and performed extensive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multiple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front-end and back-end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and incorporate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design reviews and mentored junior developers on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query optimization and indexing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DevExpress Reporting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develop insightful reports for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 plans, improving system reliability and reducing production issues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maintained high standards in system security and data privacy.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components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 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guided them in their feature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provided feedback to improve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deployment processes through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enhancing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designing and querying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modernization of older systems, transitioning legacy functionality to maintain competitive 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QA team to establish testing protocols, improving the release schedule.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Windows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query performance for critical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a more modern architecture, ensuring minimal disruption to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daily operations and provided troubleshooting for production issues, improving incident response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for applications, enhancing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CSS, JavaScript,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 5, DevExpress UI Components, DevExpress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API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RESTful API Development, Agile / Scrum Methodology, Version Control (Git)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lang w:val="en-US"/>
        </w:rPr>
        <w:t xml:space="preserve">: CI/CD Pipelines, Windows-Based Application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