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backend development. Proven expertise in .NET, Python, and SQL for scalable systems. Skilled in leading engineering teams and architecting applications for high-performance financial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backend solutions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financial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of developers to enhance payment processing systems, increasing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microservices architecture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their growth in backend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guarantee adherence to best practices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speeding up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processing performance by optimizing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indexing.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specifications and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design discussions, influencing architecture decisions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through robust logging and monitoring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adopt best practices for REST API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project efficiency for financial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system architecture decisions, optimizing existing applications for better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coding practices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for high-load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 processes, integrating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workflow management and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pair programming, improving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automated tests to ensure functionality across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functionalities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schemas and transactions, ensuring data integrity and optimized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environments, enhancing availability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best practices to safeguard sensitive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delivery of projects on time while managing multiple responsibilities.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.NET, Python, SQL, C#,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