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11+ years building scalable systems. Proficient in React, TypeScript, Python, PostgreSQL, and GraphQL. Adept at leading architectural decisions and mentoring teams in high-impact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platform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Teamworks 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producing actionable RFCs for software improvements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APIs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external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design guidance,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system performance, reliability, and maintainability on the </w:t>
      </w:r>
      <w:r>
        <w:rPr>
          <w:rFonts w:asciiTheme="minorHAnsi" w:hAnsiTheme="minorHAnsi" w:cstheme="majorHAnsi"/>
          <w:b/>
          <w:bCs/>
          <w:lang w:val="en-US"/>
        </w:rPr>
        <w:t xml:space="preserve">Teamworks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Hub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feedback loops from customers to inform product direction and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production ownership through on-call rotations, ensuring uptime and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database operations and support application data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testing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services to streamline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deliver high-impact features that improve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built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multiple components end-to-end.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clean code and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 to ensure data integrity and efficient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meetings and technical design discussions, providing strategic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and implementation for various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metrics through rigorous testing and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guides for onboarding junior engineers to the tech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refine product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platform migrations and systems maintenance efforts to improve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Adhered to coding standards and contributed to code quality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and contributed to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across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sprints and delivering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tests, leading to a reduction in bugs in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AWS,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