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 years in software development, specializing in Node.js, React, Python, and AWS. Proven ability to lead high-impact projects and innovate in mental health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new mental health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product development with company mission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for team-wide implementation,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and provide technical mentorship to junior developers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risks and dependencies in project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smooth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in CI/CD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testing and observability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Quickly assess and adapt technical solutions based on stakeholder feedback within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to cultivate understanding of mental health needs and services among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findings to non-technical stakeholders, ensuring alignment and understanding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building a positive team culture through effective communication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design patterns, fostering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 rates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ensure user-centric design in product features, achieving positive feedback from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by 25% on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interface with backend services, streamlining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legacy systems to cloud-native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profiling and tuning on backend services to meet user demand.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innovative features in an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compliance with code quality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upgrades,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team projects, sharing knowledge and enhancing team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team meetings, contributing to team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on time for multiple projects, meeting client specifications and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