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developing scalable software solutions using Java, Python, and AWS. Expertise in implementing DevSecOps practices, ensuring code quality, and utilizing modern technologies like AI for government programs.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architecture and development of innovative software solutions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the Department of Veterans Affairs.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automated testing frameworks using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Mockito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code quality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provided constructive feedback to improve team output and product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define project requirements and specifications, enhancing overall product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scalable applications adhering to best practices in code hygiene and performance optimization.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initiatives in integrating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technologies for modernizing government software programs.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Troubleshot and debugged software issues, improving system reliability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fostering a collaborative and knowledge-sharing culture within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processes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deployment and reduce release 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Stayed current with emerging technologies and industry trends to advocate for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Defined system architecture and technology stack for new projects, aligning with business goals.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scalable applications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efficiency of learning platforms by 25%.</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define project scopes and timelines, ensuring timely delivery of components.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enhancing their programming skills and fostering an agile development environment.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executed test plans using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significantly increasing software reliability and reducing defects.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deployment of applications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optimizing resource allocation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 improving team collaboration and code management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performance monitoring tools, resulting in a 15% reduction in response times.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integration of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containers for application deployment, streamlining workflow.</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web applications in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engagement through improved UI.</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RESTful services and APIs to support frontend applications, boosting application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team scrums and provided input on architectural decisions, improving project delivery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unit testing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functionality and performance standards were met.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management to gather requirements, delivering software solutions aligned with client needs.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98% on-time delivery of project milestones during my tenure, demonstrating commitment to quality and deadlines.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Django, Flask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Jenkins, JIRA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MongoDB</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