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C#, .NET, WPF, and SQL. Proven track record of delivering innovative solutions and mentoring teams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innovative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design patterns for codebase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adherence to software standards and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smooth product deployment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third-party tools, improving system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rigorous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optimizing SQL queries and server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component architectures to drive long-term sustainability.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company policies regarding software development and engineering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development, consistently delivering high-quality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skill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third-party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best practices and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define project requirements and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refactoring legacy code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troubleshooting,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software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client satisfaction through timely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MVC, WPF, WCF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Continuous Integration, Agile Methodologies,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Entity Framework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